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1F3106">
        <w:rPr>
          <w:rFonts w:ascii="Arial" w:eastAsia="Arial Unicode MS" w:hAnsi="Arial" w:cs="Times New Roman"/>
          <w:b/>
          <w:bCs/>
          <w:sz w:val="28"/>
          <w:szCs w:val="28"/>
        </w:rPr>
        <w:t>9</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5B54AD">
        <w:rPr>
          <w:rFonts w:ascii="Arial" w:eastAsia="Arial Unicode MS" w:hAnsi="Arial" w:cs="Times New Roman"/>
          <w:b/>
          <w:bCs/>
          <w:sz w:val="28"/>
          <w:szCs w:val="28"/>
          <w:lang w:eastAsia="zh-CN"/>
        </w:rPr>
        <w:t>2</w:t>
      </w:r>
      <w:r w:rsidR="003E6D59">
        <w:rPr>
          <w:rFonts w:ascii="Arial" w:eastAsia="Arial Unicode MS" w:hAnsi="Arial" w:cs="Times New Roman"/>
          <w:b/>
          <w:bCs/>
          <w:sz w:val="28"/>
          <w:szCs w:val="28"/>
          <w:lang w:eastAsia="zh-CN"/>
        </w:rPr>
        <w:t>07909</w:t>
      </w:r>
      <w:bookmarkStart w:id="1" w:name="_GoBack"/>
      <w:bookmarkEnd w:id="1"/>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1F3106">
        <w:rPr>
          <w:rFonts w:ascii="Arial" w:eastAsia="Arial Unicode MS" w:hAnsi="Arial" w:cs="Times New Roman"/>
          <w:b/>
          <w:bCs/>
          <w:sz w:val="28"/>
          <w:szCs w:val="28"/>
        </w:rPr>
        <w:t>17</w:t>
      </w:r>
      <w:r w:rsidR="00481048">
        <w:rPr>
          <w:rFonts w:ascii="Arial" w:eastAsia="Arial Unicode MS" w:hAnsi="Arial" w:cs="Times New Roman"/>
          <w:b/>
          <w:bCs/>
          <w:sz w:val="28"/>
          <w:szCs w:val="28"/>
          <w:lang w:eastAsia="zh-CN"/>
        </w:rPr>
        <w:t>th</w:t>
      </w:r>
      <w:r w:rsidR="003C5FCA">
        <w:rPr>
          <w:rFonts w:ascii="Arial" w:eastAsia="Arial Unicode MS" w:hAnsi="Arial" w:cs="Times New Roman"/>
          <w:b/>
          <w:bCs/>
          <w:sz w:val="28"/>
          <w:szCs w:val="28"/>
        </w:rPr>
        <w:t xml:space="preserve"> </w:t>
      </w:r>
      <w:r w:rsidR="001F3106">
        <w:rPr>
          <w:rFonts w:ascii="Arial" w:eastAsia="Arial Unicode MS" w:hAnsi="Arial" w:cs="Times New Roman"/>
          <w:b/>
          <w:bCs/>
          <w:sz w:val="28"/>
          <w:szCs w:val="28"/>
        </w:rPr>
        <w:t>August</w:t>
      </w:r>
      <w:r w:rsidRPr="00125D65">
        <w:rPr>
          <w:rFonts w:ascii="Arial" w:eastAsia="Arial Unicode MS" w:hAnsi="Arial" w:cs="Times New Roman"/>
          <w:b/>
          <w:bCs/>
          <w:sz w:val="28"/>
          <w:szCs w:val="28"/>
        </w:rPr>
        <w:t xml:space="preserve"> – </w:t>
      </w:r>
      <w:r w:rsidR="001F3106">
        <w:rPr>
          <w:rFonts w:ascii="Arial" w:eastAsia="Arial Unicode MS" w:hAnsi="Arial" w:cs="Times New Roman"/>
          <w:b/>
          <w:bCs/>
          <w:sz w:val="28"/>
          <w:szCs w:val="28"/>
        </w:rPr>
        <w:t>26</w:t>
      </w:r>
      <w:r w:rsidR="00481048">
        <w:rPr>
          <w:rFonts w:ascii="Arial" w:eastAsia="Arial Unicode MS" w:hAnsi="Arial" w:cs="Times New Roman"/>
          <w:b/>
          <w:bCs/>
          <w:sz w:val="28"/>
          <w:szCs w:val="28"/>
        </w:rPr>
        <w:t>th</w:t>
      </w:r>
      <w:r w:rsidRPr="00125D65">
        <w:rPr>
          <w:rFonts w:ascii="Arial" w:eastAsia="Arial Unicode MS" w:hAnsi="Arial" w:cs="Times New Roman"/>
          <w:b/>
          <w:bCs/>
          <w:sz w:val="28"/>
          <w:szCs w:val="28"/>
        </w:rPr>
        <w:t xml:space="preserve"> </w:t>
      </w:r>
      <w:r w:rsidR="001F3106">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906406" w:rsidRPr="00906406">
        <w:rPr>
          <w:rFonts w:ascii="Arial" w:eastAsia="Arial Unicode MS" w:hAnsi="Arial" w:cs="Arial"/>
          <w:b/>
          <w:bCs/>
          <w:kern w:val="0"/>
          <w:sz w:val="24"/>
          <w:szCs w:val="20"/>
          <w:lang w:eastAsia="en-US"/>
        </w:rPr>
        <w:t>8.13.3      Miscellaneous SON MDT enhancements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C4F5E">
        <w:rPr>
          <w:rFonts w:ascii="Arial" w:eastAsia="Arial Unicode MS" w:hAnsi="Arial" w:cs="Arial"/>
          <w:b/>
          <w:bCs/>
          <w:kern w:val="0"/>
          <w:sz w:val="24"/>
          <w:szCs w:val="20"/>
        </w:rPr>
        <w:t xml:space="preserve">Discussion on </w:t>
      </w:r>
      <w:r w:rsidR="009C4F5E">
        <w:rPr>
          <w:rFonts w:ascii="Arial" w:eastAsia="Arial Unicode MS" w:hAnsi="Arial" w:cs="Arial"/>
          <w:b/>
          <w:bCs/>
          <w:kern w:val="0"/>
          <w:sz w:val="24"/>
          <w:szCs w:val="20"/>
          <w:lang w:eastAsia="en-US"/>
        </w:rPr>
        <w:t>s</w:t>
      </w:r>
      <w:r w:rsidR="001706AF">
        <w:rPr>
          <w:rFonts w:ascii="Arial" w:eastAsia="Arial Unicode MS" w:hAnsi="Arial" w:cs="Arial"/>
          <w:b/>
          <w:bCs/>
          <w:kern w:val="0"/>
          <w:sz w:val="24"/>
          <w:szCs w:val="20"/>
          <w:lang w:eastAsia="en-US"/>
        </w:rPr>
        <w:t>uccessful PSCell change report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Default="00C4727B" w:rsidP="002E0DA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RAN #95e meeting, one new WI </w:t>
      </w:r>
      <w:r w:rsidR="00AC060B">
        <w:rPr>
          <w:rFonts w:ascii="Arial" w:eastAsia="Arial Unicode MS" w:hAnsi="Arial"/>
          <w:kern w:val="0"/>
          <w:szCs w:val="20"/>
          <w:lang w:eastAsia="zh-CN"/>
        </w:rPr>
        <w:t xml:space="preserve">on further enhancements of SON/MDT </w:t>
      </w:r>
      <w:r>
        <w:rPr>
          <w:rFonts w:ascii="Arial" w:eastAsia="Arial Unicode MS" w:hAnsi="Arial"/>
          <w:kern w:val="0"/>
          <w:szCs w:val="20"/>
          <w:lang w:eastAsia="zh-CN"/>
        </w:rPr>
        <w:t>was approved for Rel-18</w:t>
      </w:r>
      <w:r w:rsidR="009B5C33">
        <w:rPr>
          <w:rFonts w:ascii="Arial" w:eastAsia="Arial Unicode MS" w:hAnsi="Arial"/>
          <w:kern w:val="0"/>
          <w:szCs w:val="20"/>
          <w:lang w:eastAsia="zh-CN"/>
        </w:rPr>
        <w:t>.</w:t>
      </w:r>
      <w:r>
        <w:rPr>
          <w:rFonts w:ascii="Arial" w:eastAsia="Arial Unicode MS" w:hAnsi="Arial"/>
          <w:kern w:val="0"/>
          <w:szCs w:val="20"/>
          <w:lang w:eastAsia="zh-CN"/>
        </w:rPr>
        <w:t xml:space="preserve"> One of the o</w:t>
      </w:r>
      <w:r w:rsidR="00A84AAC">
        <w:rPr>
          <w:rFonts w:ascii="Arial" w:eastAsia="Arial Unicode MS" w:hAnsi="Arial"/>
          <w:kern w:val="0"/>
          <w:szCs w:val="20"/>
          <w:lang w:eastAsia="zh-CN"/>
        </w:rPr>
        <w:t xml:space="preserve">bjective is to support SON/MDT enhancements for </w:t>
      </w:r>
      <w:r w:rsidR="00565AE4">
        <w:rPr>
          <w:rFonts w:ascii="Arial" w:eastAsia="Arial Unicode MS" w:hAnsi="Arial"/>
          <w:kern w:val="0"/>
          <w:szCs w:val="20"/>
          <w:lang w:eastAsia="zh-CN"/>
        </w:rPr>
        <w:t>successful PSCell change report</w:t>
      </w:r>
    </w:p>
    <w:p w:rsidR="00AC060B" w:rsidRDefault="00AC060B" w:rsidP="00AC060B">
      <w:pPr>
        <w:spacing w:before="120" w:line="280" w:lineRule="atLeast"/>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Support of SON/MDT enhancements for </w:t>
      </w:r>
      <w:r w:rsidRPr="00905D8B">
        <w:rPr>
          <w:rFonts w:ascii="Times New Roman" w:eastAsia="宋体" w:hAnsi="Times New Roman" w:cs="Times New Roman"/>
        </w:rPr>
        <w:t>[RAN3, RAN2]</w:t>
      </w:r>
      <w:r>
        <w:rPr>
          <w:rFonts w:ascii="Times New Roman" w:eastAsia="宋体" w:hAnsi="Times New Roman" w:cs="Times New Roman"/>
        </w:rPr>
        <w:t>:</w:t>
      </w:r>
    </w:p>
    <w:p w:rsidR="00AC060B" w:rsidRPr="00905D8B" w:rsidRDefault="00AC060B" w:rsidP="00AC060B">
      <w:pPr>
        <w:pStyle w:val="a7"/>
        <w:widowControl/>
        <w:numPr>
          <w:ilvl w:val="0"/>
          <w:numId w:val="46"/>
        </w:numPr>
        <w:spacing w:before="120" w:after="160" w:line="280" w:lineRule="atLeast"/>
        <w:ind w:firstLineChars="0"/>
        <w:contextualSpacing/>
        <w:jc w:val="left"/>
        <w:rPr>
          <w:rFonts w:ascii="Times New Roman" w:eastAsia="宋体" w:hAnsi="Times New Roman" w:cs="Times New Roman"/>
        </w:rPr>
      </w:pPr>
      <w:r>
        <w:rPr>
          <w:rFonts w:ascii="Times New Roman" w:hAnsi="Times New Roman" w:cs="Times New Roman" w:hint="eastAsia"/>
        </w:rPr>
        <w:t xml:space="preserve">MR-DC </w:t>
      </w:r>
      <w:r w:rsidRPr="00F607B5">
        <w:rPr>
          <w:rFonts w:ascii="Times New Roman" w:eastAsia="宋体" w:hAnsi="Times New Roman" w:cs="Times New Roman"/>
        </w:rPr>
        <w:t>CPAC</w:t>
      </w:r>
    </w:p>
    <w:p w:rsidR="00AC060B" w:rsidRPr="00DA6DD5" w:rsidRDefault="00AC060B" w:rsidP="00AC060B">
      <w:pPr>
        <w:pStyle w:val="a7"/>
        <w:widowControl/>
        <w:numPr>
          <w:ilvl w:val="0"/>
          <w:numId w:val="46"/>
        </w:numPr>
        <w:spacing w:before="120" w:after="160" w:line="280" w:lineRule="atLeast"/>
        <w:ind w:firstLineChars="0"/>
        <w:contextualSpacing/>
        <w:jc w:val="left"/>
        <w:rPr>
          <w:rFonts w:ascii="Times New Roman" w:eastAsia="宋体" w:hAnsi="Times New Roman" w:cs="Times New Roman"/>
          <w:highlight w:val="yellow"/>
        </w:rPr>
      </w:pPr>
      <w:r w:rsidRPr="00DA6DD5">
        <w:rPr>
          <w:rFonts w:ascii="Times New Roman" w:hAnsi="Times New Roman" w:cs="Times New Roman" w:hint="eastAsia"/>
          <w:highlight w:val="yellow"/>
        </w:rPr>
        <w:t>S</w:t>
      </w:r>
      <w:r w:rsidRPr="00DA6DD5">
        <w:rPr>
          <w:rFonts w:ascii="Times New Roman" w:eastAsia="宋体" w:hAnsi="Times New Roman" w:cs="Times New Roman"/>
          <w:highlight w:val="yellow"/>
        </w:rPr>
        <w:t>uccessful PScell change report</w:t>
      </w:r>
    </w:p>
    <w:p w:rsidR="00AC060B" w:rsidRPr="00BB7731" w:rsidRDefault="00AC060B" w:rsidP="00AC060B">
      <w:pPr>
        <w:pStyle w:val="a7"/>
        <w:widowControl/>
        <w:numPr>
          <w:ilvl w:val="0"/>
          <w:numId w:val="46"/>
        </w:numPr>
        <w:spacing w:before="120" w:after="160" w:line="280" w:lineRule="atLeast"/>
        <w:ind w:firstLineChars="0"/>
        <w:contextualSpacing/>
        <w:jc w:val="left"/>
        <w:rPr>
          <w:rFonts w:ascii="Times New Roman" w:eastAsia="宋体" w:hAnsi="Times New Roman" w:cs="Times New Roman"/>
        </w:rPr>
      </w:pPr>
      <w:r w:rsidRPr="00BB7731">
        <w:rPr>
          <w:rFonts w:ascii="Times New Roman" w:eastAsia="宋体" w:hAnsi="Times New Roman" w:cs="Times New Roman"/>
        </w:rPr>
        <w:t xml:space="preserve">NPN </w:t>
      </w:r>
    </w:p>
    <w:p w:rsidR="00AC060B" w:rsidRPr="00DA6DD5" w:rsidRDefault="00AC060B" w:rsidP="00AC060B">
      <w:pPr>
        <w:pStyle w:val="a7"/>
        <w:widowControl/>
        <w:numPr>
          <w:ilvl w:val="0"/>
          <w:numId w:val="46"/>
        </w:numPr>
        <w:spacing w:before="120" w:after="160" w:line="280" w:lineRule="atLeast"/>
        <w:ind w:firstLineChars="0"/>
        <w:contextualSpacing/>
        <w:jc w:val="left"/>
        <w:rPr>
          <w:rFonts w:ascii="Times New Roman" w:eastAsia="宋体" w:hAnsi="Times New Roman" w:cs="Times New Roman"/>
        </w:rPr>
      </w:pPr>
      <w:r w:rsidRPr="00DA6DD5">
        <w:rPr>
          <w:rFonts w:ascii="Times New Roman" w:eastAsia="宋体" w:hAnsi="Times New Roman" w:cs="Times New Roman"/>
        </w:rPr>
        <w:t>RACH report</w:t>
      </w:r>
    </w:p>
    <w:p w:rsidR="00AC060B" w:rsidRPr="00905D8B" w:rsidRDefault="00AC060B" w:rsidP="00AC060B">
      <w:pPr>
        <w:pStyle w:val="a7"/>
        <w:widowControl/>
        <w:numPr>
          <w:ilvl w:val="0"/>
          <w:numId w:val="46"/>
        </w:numPr>
        <w:spacing w:before="120" w:after="160" w:line="280" w:lineRule="atLeast"/>
        <w:ind w:firstLineChars="0"/>
        <w:contextualSpacing/>
        <w:jc w:val="left"/>
        <w:rPr>
          <w:rFonts w:ascii="Times New Roman" w:eastAsia="宋体" w:hAnsi="Times New Roman" w:cs="Times New Roman"/>
        </w:rPr>
      </w:pPr>
      <w:r w:rsidRPr="00905D8B">
        <w:rPr>
          <w:rFonts w:ascii="Times New Roman" w:eastAsia="宋体" w:hAnsi="Times New Roman" w:cs="Times New Roman"/>
        </w:rPr>
        <w:t>fast MCG recovery</w:t>
      </w:r>
    </w:p>
    <w:p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w:t>
      </w:r>
      <w:r w:rsidR="00DA6DD5">
        <w:rPr>
          <w:rFonts w:ascii="Arial" w:eastAsia="Arial Unicode MS" w:hAnsi="Arial"/>
          <w:kern w:val="0"/>
          <w:szCs w:val="20"/>
          <w:lang w:eastAsia="zh-CN"/>
        </w:rPr>
        <w:t>initial consideration on successful PSCell change report</w:t>
      </w:r>
      <w:r w:rsidR="002C7727">
        <w:rPr>
          <w:rFonts w:ascii="Arial" w:eastAsia="Arial Unicode MS" w:hAnsi="Arial"/>
          <w:kern w:val="0"/>
          <w:szCs w:val="20"/>
          <w:lang w:eastAsia="zh-CN"/>
        </w:rPr>
        <w:t>.</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DA6DD5" w:rsidRPr="00DA6DD5" w:rsidRDefault="006B2A7B" w:rsidP="00DA6DD5">
      <w:pPr>
        <w:widowControl/>
        <w:spacing w:before="120" w:afterLines="50" w:after="120"/>
        <w:rPr>
          <w:rFonts w:ascii="Arial" w:eastAsia="Arial Unicode MS" w:hAnsi="Arial"/>
          <w:kern w:val="0"/>
          <w:szCs w:val="20"/>
          <w:lang w:eastAsia="zh-CN"/>
        </w:rPr>
      </w:pPr>
      <w:r w:rsidRPr="006B2A7B">
        <w:rPr>
          <w:rFonts w:ascii="Arial" w:eastAsia="Arial Unicode MS" w:hAnsi="Arial"/>
          <w:kern w:val="0"/>
          <w:szCs w:val="20"/>
          <w:lang w:eastAsia="zh-CN"/>
        </w:rPr>
        <w:t>In R</w:t>
      </w:r>
      <w:r w:rsidR="00524828">
        <w:rPr>
          <w:rFonts w:ascii="Arial" w:eastAsia="Arial Unicode MS" w:hAnsi="Arial"/>
          <w:kern w:val="0"/>
          <w:szCs w:val="20"/>
          <w:lang w:eastAsia="zh-CN"/>
        </w:rPr>
        <w:t xml:space="preserve">el-17, successful handover report (SHR) is introduced to report underlying issue of one successful completed handover procedure. </w:t>
      </w:r>
      <w:r w:rsidR="00DA6DD5">
        <w:rPr>
          <w:rFonts w:ascii="Arial" w:eastAsia="Arial Unicode MS" w:hAnsi="Arial"/>
          <w:kern w:val="0"/>
          <w:szCs w:val="20"/>
          <w:lang w:eastAsia="zh-CN"/>
        </w:rPr>
        <w:t>The content of SHR can be considered as baseline for successful PSCell change report (SPCR). So we propose:</w:t>
      </w:r>
    </w:p>
    <w:p w:rsidR="006B2A7B" w:rsidRDefault="006B2A7B"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00DA6DD5">
        <w:rPr>
          <w:rFonts w:ascii="Arial" w:eastAsia="Arial Unicode MS" w:hAnsi="Arial"/>
          <w:b/>
          <w:kern w:val="0"/>
          <w:szCs w:val="20"/>
          <w:lang w:eastAsia="zh-CN"/>
        </w:rPr>
        <w:t xml:space="preserve"> 1</w:t>
      </w:r>
      <w:r>
        <w:rPr>
          <w:rFonts w:ascii="Arial" w:eastAsia="Arial Unicode MS" w:hAnsi="Arial"/>
          <w:b/>
          <w:kern w:val="0"/>
          <w:szCs w:val="20"/>
          <w:lang w:eastAsia="zh-CN"/>
        </w:rPr>
        <w:t xml:space="preserve">: the </w:t>
      </w:r>
      <w:r w:rsidR="00292AAE">
        <w:rPr>
          <w:rFonts w:ascii="Arial" w:eastAsia="Arial Unicode MS" w:hAnsi="Arial"/>
          <w:b/>
          <w:kern w:val="0"/>
          <w:szCs w:val="20"/>
          <w:lang w:eastAsia="zh-CN"/>
        </w:rPr>
        <w:t xml:space="preserve">following </w:t>
      </w:r>
      <w:r>
        <w:rPr>
          <w:rFonts w:ascii="Arial" w:eastAsia="Arial Unicode MS" w:hAnsi="Arial"/>
          <w:b/>
          <w:kern w:val="0"/>
          <w:szCs w:val="20"/>
          <w:lang w:eastAsia="zh-CN"/>
        </w:rPr>
        <w:t xml:space="preserve">content of </w:t>
      </w:r>
      <w:r w:rsidR="00DA6DD5">
        <w:rPr>
          <w:rFonts w:ascii="Arial" w:eastAsia="Arial Unicode MS" w:hAnsi="Arial"/>
          <w:b/>
          <w:kern w:val="0"/>
          <w:szCs w:val="20"/>
          <w:lang w:eastAsia="zh-CN"/>
        </w:rPr>
        <w:t>should be included</w:t>
      </w:r>
      <w:r>
        <w:rPr>
          <w:rFonts w:ascii="Arial" w:eastAsia="Arial Unicode MS" w:hAnsi="Arial"/>
          <w:b/>
          <w:kern w:val="0"/>
          <w:szCs w:val="20"/>
          <w:lang w:eastAsia="zh-CN"/>
        </w:rPr>
        <w:t xml:space="preserve"> for </w:t>
      </w:r>
      <w:r w:rsidR="00B45B16">
        <w:rPr>
          <w:rFonts w:ascii="Arial" w:eastAsia="Arial Unicode MS" w:hAnsi="Arial"/>
          <w:b/>
          <w:kern w:val="0"/>
          <w:szCs w:val="20"/>
          <w:lang w:eastAsia="zh-CN"/>
        </w:rPr>
        <w:t>SPCR</w:t>
      </w:r>
      <w:r w:rsidR="00044BD5">
        <w:rPr>
          <w:rFonts w:ascii="Arial" w:eastAsia="Arial Unicode MS" w:hAnsi="Arial"/>
          <w:b/>
          <w:kern w:val="0"/>
          <w:szCs w:val="20"/>
          <w:lang w:eastAsia="zh-CN"/>
        </w:rPr>
        <w:t>:</w:t>
      </w:r>
    </w:p>
    <w:p w:rsidR="00DA6DD5" w:rsidRPr="00DA6DD5" w:rsidRDefault="00DA6DD5" w:rsidP="00DA6DD5">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s</w:t>
      </w:r>
      <w:r w:rsidRPr="00DA6DD5">
        <w:rPr>
          <w:rFonts w:ascii="Arial" w:eastAsia="Arial Unicode MS" w:hAnsi="Arial"/>
          <w:b/>
          <w:kern w:val="0"/>
          <w:szCs w:val="20"/>
          <w:lang w:eastAsia="zh-CN"/>
        </w:rPr>
        <w:t>ource PSCell ID</w:t>
      </w:r>
    </w:p>
    <w:p w:rsidR="00DA6DD5" w:rsidRPr="00DA6DD5" w:rsidRDefault="00DA6DD5" w:rsidP="00DA6DD5">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target PSCell ID</w:t>
      </w:r>
    </w:p>
    <w:p w:rsidR="00DA6DD5" w:rsidRPr="00DA6DD5" w:rsidRDefault="00DA6DD5" w:rsidP="00DA6DD5">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m</w:t>
      </w:r>
      <w:r w:rsidRPr="00DA6DD5">
        <w:rPr>
          <w:rFonts w:ascii="Arial" w:eastAsia="Arial Unicode MS" w:hAnsi="Arial"/>
          <w:b/>
          <w:kern w:val="0"/>
          <w:szCs w:val="20"/>
          <w:lang w:eastAsia="zh-CN"/>
        </w:rPr>
        <w:t>easurement results</w:t>
      </w:r>
    </w:p>
    <w:p w:rsidR="00DA6DD5" w:rsidRPr="00DA6DD5" w:rsidRDefault="00DA6DD5" w:rsidP="00DA6DD5">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location information</w:t>
      </w:r>
    </w:p>
    <w:p w:rsidR="00DA6DD5" w:rsidRPr="00DA6DD5" w:rsidRDefault="00DA6DD5" w:rsidP="00DA6DD5">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r</w:t>
      </w:r>
      <w:r w:rsidRPr="00DA6DD5">
        <w:rPr>
          <w:rFonts w:ascii="Arial" w:eastAsia="Arial Unicode MS" w:hAnsi="Arial"/>
          <w:b/>
          <w:kern w:val="0"/>
          <w:szCs w:val="20"/>
          <w:lang w:eastAsia="zh-CN"/>
        </w:rPr>
        <w:t>andom access information</w:t>
      </w:r>
    </w:p>
    <w:p w:rsidR="00DA6DD5" w:rsidRDefault="00DA6DD5" w:rsidP="00DA6DD5">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cause</w:t>
      </w:r>
      <w:r w:rsidR="00044BD5">
        <w:rPr>
          <w:rFonts w:ascii="Arial" w:eastAsia="Arial Unicode MS" w:hAnsi="Arial"/>
          <w:b/>
          <w:kern w:val="0"/>
          <w:szCs w:val="20"/>
          <w:lang w:eastAsia="zh-CN"/>
        </w:rPr>
        <w:t xml:space="preserve"> of SPCR</w:t>
      </w:r>
    </w:p>
    <w:p w:rsidR="009C5F95" w:rsidRDefault="009C5F95" w:rsidP="00DA6DD5">
      <w:pPr>
        <w:widowControl/>
        <w:spacing w:before="120" w:afterLines="50" w:after="120"/>
        <w:rPr>
          <w:rFonts w:ascii="Arial" w:eastAsia="Arial Unicode MS" w:hAnsi="Arial"/>
          <w:kern w:val="0"/>
          <w:szCs w:val="20"/>
          <w:lang w:eastAsia="zh-CN"/>
        </w:rPr>
      </w:pPr>
    </w:p>
    <w:p w:rsidR="00DA6DD5" w:rsidRPr="00DA6DD5" w:rsidRDefault="00DA6DD5" w:rsidP="00DA6DD5">
      <w:pPr>
        <w:widowControl/>
        <w:spacing w:before="120" w:afterLines="50" w:after="120"/>
        <w:rPr>
          <w:rFonts w:ascii="Arial" w:eastAsia="Arial Unicode MS" w:hAnsi="Arial"/>
          <w:kern w:val="0"/>
          <w:szCs w:val="20"/>
          <w:lang w:eastAsia="zh-CN"/>
        </w:rPr>
      </w:pPr>
      <w:r w:rsidRPr="00DA6DD5">
        <w:rPr>
          <w:rFonts w:ascii="Arial" w:eastAsia="Arial Unicode MS" w:hAnsi="Arial"/>
          <w:kern w:val="0"/>
          <w:szCs w:val="20"/>
          <w:lang w:eastAsia="zh-CN"/>
        </w:rPr>
        <w:t xml:space="preserve">For </w:t>
      </w:r>
      <w:r>
        <w:rPr>
          <w:rFonts w:ascii="Arial" w:eastAsia="Arial Unicode MS" w:hAnsi="Arial"/>
          <w:kern w:val="0"/>
          <w:szCs w:val="20"/>
          <w:lang w:eastAsia="zh-CN"/>
        </w:rPr>
        <w:t>SHR, to avoid</w:t>
      </w:r>
      <w:r w:rsidR="009C5F95">
        <w:rPr>
          <w:rFonts w:ascii="Arial" w:eastAsia="Arial Unicode MS" w:hAnsi="Arial"/>
          <w:kern w:val="0"/>
          <w:szCs w:val="20"/>
          <w:lang w:eastAsia="zh-CN"/>
        </w:rPr>
        <w:t xml:space="preserve"> unnecessary storage and report of SHR,</w:t>
      </w:r>
      <w:r>
        <w:rPr>
          <w:rFonts w:ascii="Arial" w:eastAsia="Arial Unicode MS" w:hAnsi="Arial"/>
          <w:kern w:val="0"/>
          <w:szCs w:val="20"/>
          <w:lang w:eastAsia="zh-CN"/>
        </w:rPr>
        <w:t xml:space="preserve"> </w:t>
      </w:r>
      <w:r w:rsidR="009C5F95">
        <w:rPr>
          <w:rFonts w:ascii="Arial" w:eastAsia="Arial Unicode MS" w:hAnsi="Arial"/>
          <w:kern w:val="0"/>
          <w:szCs w:val="20"/>
          <w:lang w:eastAsia="zh-CN"/>
        </w:rPr>
        <w:t>t</w:t>
      </w:r>
      <w:r w:rsidR="009C5F95" w:rsidRPr="009C5F95">
        <w:rPr>
          <w:rFonts w:ascii="Arial" w:eastAsia="Arial Unicode MS" w:hAnsi="Arial"/>
          <w:kern w:val="0"/>
          <w:szCs w:val="20"/>
          <w:lang w:eastAsia="zh-CN"/>
        </w:rPr>
        <w:t xml:space="preserve">he UE </w:t>
      </w:r>
      <w:r w:rsidR="009C5F95">
        <w:rPr>
          <w:rFonts w:ascii="Arial" w:eastAsia="Arial Unicode MS" w:hAnsi="Arial"/>
          <w:kern w:val="0"/>
          <w:szCs w:val="20"/>
          <w:lang w:eastAsia="zh-CN"/>
        </w:rPr>
        <w:t>is</w:t>
      </w:r>
      <w:r w:rsidR="009C5F95" w:rsidRPr="009C5F95">
        <w:rPr>
          <w:rFonts w:ascii="Arial" w:eastAsia="Arial Unicode MS" w:hAnsi="Arial"/>
          <w:kern w:val="0"/>
          <w:szCs w:val="20"/>
          <w:lang w:eastAsia="zh-CN"/>
        </w:rPr>
        <w:t xml:space="preserve"> configured with triggering condition</w:t>
      </w:r>
      <w:r w:rsidR="009C5F95" w:rsidRPr="009C5F95">
        <w:rPr>
          <w:rFonts w:ascii="Arial" w:eastAsia="Arial Unicode MS" w:hAnsi="Arial" w:hint="eastAsia"/>
          <w:kern w:val="0"/>
          <w:szCs w:val="20"/>
          <w:lang w:eastAsia="zh-CN"/>
        </w:rPr>
        <w:t>s</w:t>
      </w:r>
      <w:r w:rsidR="009C5F95" w:rsidRPr="009C5F95">
        <w:rPr>
          <w:rFonts w:ascii="Arial" w:eastAsia="Arial Unicode MS" w:hAnsi="Arial"/>
          <w:kern w:val="0"/>
          <w:szCs w:val="20"/>
          <w:lang w:eastAsia="zh-CN"/>
        </w:rPr>
        <w:t xml:space="preserve"> to compile the </w:t>
      </w:r>
      <w:r w:rsidR="009C5F95">
        <w:rPr>
          <w:rFonts w:ascii="Arial" w:eastAsia="Arial Unicode MS" w:hAnsi="Arial"/>
          <w:kern w:val="0"/>
          <w:szCs w:val="20"/>
          <w:lang w:eastAsia="zh-CN"/>
        </w:rPr>
        <w:t>SHR</w:t>
      </w:r>
      <w:r w:rsidR="009C5F95" w:rsidRPr="009C5F95">
        <w:rPr>
          <w:rFonts w:ascii="Arial" w:eastAsia="Arial Unicode MS" w:hAnsi="Arial" w:hint="eastAsia"/>
          <w:kern w:val="0"/>
          <w:szCs w:val="20"/>
          <w:lang w:eastAsia="zh-CN"/>
        </w:rPr>
        <w:t xml:space="preserve">, </w:t>
      </w:r>
      <w:r w:rsidR="009C5F95" w:rsidRPr="009C5F95">
        <w:rPr>
          <w:rFonts w:ascii="Arial" w:eastAsia="Arial Unicode MS" w:hAnsi="Arial"/>
          <w:kern w:val="0"/>
          <w:szCs w:val="20"/>
          <w:lang w:eastAsia="zh-CN"/>
        </w:rPr>
        <w:t>hence the</w:t>
      </w:r>
      <w:r w:rsidR="0074568A">
        <w:rPr>
          <w:rFonts w:ascii="Arial" w:eastAsia="Arial Unicode MS" w:hAnsi="Arial"/>
          <w:kern w:val="0"/>
          <w:szCs w:val="20"/>
          <w:lang w:eastAsia="zh-CN"/>
        </w:rPr>
        <w:t xml:space="preserve"> store of</w:t>
      </w:r>
      <w:r w:rsidR="009C5F95" w:rsidRPr="009C5F95">
        <w:rPr>
          <w:rFonts w:ascii="Arial" w:eastAsia="Arial Unicode MS" w:hAnsi="Arial"/>
          <w:kern w:val="0"/>
          <w:szCs w:val="20"/>
          <w:lang w:eastAsia="zh-CN"/>
        </w:rPr>
        <w:t xml:space="preserve"> report would be triggered only if the conditions a</w:t>
      </w:r>
      <w:r w:rsidR="009C5F95" w:rsidRPr="009C5F95">
        <w:rPr>
          <w:rFonts w:ascii="Arial" w:eastAsia="Arial Unicode MS" w:hAnsi="Arial" w:hint="eastAsia"/>
          <w:kern w:val="0"/>
          <w:szCs w:val="20"/>
          <w:lang w:eastAsia="zh-CN"/>
        </w:rPr>
        <w:t>r</w:t>
      </w:r>
      <w:r w:rsidR="009C5F95" w:rsidRPr="009C5F95">
        <w:rPr>
          <w:rFonts w:ascii="Arial" w:eastAsia="Arial Unicode MS" w:hAnsi="Arial"/>
          <w:kern w:val="0"/>
          <w:szCs w:val="20"/>
          <w:lang w:eastAsia="zh-CN"/>
        </w:rPr>
        <w:t>e met</w:t>
      </w:r>
      <w:r w:rsidR="009C5F95" w:rsidRPr="009C5F95">
        <w:rPr>
          <w:rFonts w:ascii="Arial" w:eastAsia="Arial Unicode MS" w:hAnsi="Arial" w:hint="eastAsia"/>
          <w:kern w:val="0"/>
          <w:szCs w:val="20"/>
          <w:lang w:eastAsia="zh-CN"/>
        </w:rPr>
        <w:t>.</w:t>
      </w:r>
      <w:r w:rsidR="009C5F95">
        <w:rPr>
          <w:rFonts w:ascii="Arial" w:eastAsia="Arial Unicode MS" w:hAnsi="Arial"/>
          <w:kern w:val="0"/>
          <w:szCs w:val="20"/>
          <w:lang w:eastAsia="zh-CN"/>
        </w:rPr>
        <w:t xml:space="preserve"> This should be reused for SPCR</w:t>
      </w:r>
    </w:p>
    <w:p w:rsidR="00DA6DD5" w:rsidRPr="00DA6DD5" w:rsidRDefault="00DA6DD5" w:rsidP="00DA6DD5">
      <w:pPr>
        <w:widowControl/>
        <w:spacing w:before="120" w:afterLines="50" w:after="120"/>
        <w:rPr>
          <w:rFonts w:ascii="Arial" w:eastAsia="Arial Unicode MS" w:hAnsi="Arial"/>
          <w:b/>
          <w:kern w:val="0"/>
          <w:szCs w:val="20"/>
          <w:lang w:eastAsia="zh-CN"/>
        </w:rPr>
      </w:pPr>
      <w:r w:rsidRPr="00DA6DD5">
        <w:rPr>
          <w:rFonts w:ascii="Arial" w:eastAsia="Arial Unicode MS" w:hAnsi="Arial" w:hint="eastAsia"/>
          <w:b/>
          <w:kern w:val="0"/>
          <w:szCs w:val="20"/>
          <w:lang w:eastAsia="zh-CN"/>
        </w:rPr>
        <w:t>P</w:t>
      </w:r>
      <w:r w:rsidRPr="00DA6DD5">
        <w:rPr>
          <w:rFonts w:ascii="Arial" w:eastAsia="Arial Unicode MS" w:hAnsi="Arial"/>
          <w:b/>
          <w:kern w:val="0"/>
          <w:szCs w:val="20"/>
          <w:lang w:eastAsia="zh-CN"/>
        </w:rPr>
        <w:t>roposal</w:t>
      </w:r>
      <w:r>
        <w:rPr>
          <w:rFonts w:ascii="Arial" w:eastAsia="Arial Unicode MS" w:hAnsi="Arial"/>
          <w:b/>
          <w:kern w:val="0"/>
          <w:szCs w:val="20"/>
          <w:lang w:eastAsia="zh-CN"/>
        </w:rPr>
        <w:t xml:space="preserve"> 2</w:t>
      </w:r>
      <w:r w:rsidRPr="00DA6DD5">
        <w:rPr>
          <w:rFonts w:ascii="Arial" w:eastAsia="Arial Unicode MS" w:hAnsi="Arial"/>
          <w:b/>
          <w:kern w:val="0"/>
          <w:szCs w:val="20"/>
          <w:lang w:eastAsia="zh-CN"/>
        </w:rPr>
        <w:t xml:space="preserve">: same as SHR, </w:t>
      </w:r>
      <w:r>
        <w:rPr>
          <w:rFonts w:ascii="Arial" w:eastAsia="Arial Unicode MS" w:hAnsi="Arial"/>
          <w:b/>
          <w:kern w:val="0"/>
          <w:szCs w:val="20"/>
          <w:lang w:eastAsia="zh-CN"/>
        </w:rPr>
        <w:t>network configures triggering conditions for SPCR, and UE only stores SPCR</w:t>
      </w:r>
      <w:r w:rsidR="00044BD5">
        <w:rPr>
          <w:rFonts w:ascii="Arial" w:eastAsia="Arial Unicode MS" w:hAnsi="Arial"/>
          <w:b/>
          <w:kern w:val="0"/>
          <w:szCs w:val="20"/>
          <w:lang w:eastAsia="zh-CN"/>
        </w:rPr>
        <w:t xml:space="preserve"> information</w:t>
      </w:r>
      <w:r>
        <w:rPr>
          <w:rFonts w:ascii="Arial" w:eastAsia="Arial Unicode MS" w:hAnsi="Arial"/>
          <w:b/>
          <w:kern w:val="0"/>
          <w:szCs w:val="20"/>
          <w:lang w:eastAsia="zh-CN"/>
        </w:rPr>
        <w:t xml:space="preserve"> when triggering condition is fulfilled.</w:t>
      </w:r>
    </w:p>
    <w:p w:rsidR="00DA6DD5" w:rsidRDefault="00DA6DD5" w:rsidP="001F3106">
      <w:pPr>
        <w:widowControl/>
        <w:spacing w:before="120" w:afterLines="50" w:after="120"/>
        <w:rPr>
          <w:rFonts w:ascii="Arial" w:eastAsia="Arial Unicode MS" w:hAnsi="Arial"/>
          <w:b/>
          <w:kern w:val="0"/>
          <w:szCs w:val="20"/>
          <w:lang w:eastAsia="zh-CN"/>
        </w:rPr>
      </w:pPr>
    </w:p>
    <w:p w:rsidR="006B2A7B" w:rsidRDefault="00717919"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The triggering condition for SHR including:</w:t>
      </w:r>
    </w:p>
    <w:p w:rsidR="00717919" w:rsidRPr="00717919" w:rsidRDefault="00717919" w:rsidP="00717919">
      <w:pPr>
        <w:pStyle w:val="a7"/>
        <w:widowControl/>
        <w:numPr>
          <w:ilvl w:val="0"/>
          <w:numId w:val="50"/>
        </w:numPr>
        <w:spacing w:before="120" w:afterLines="50" w:after="120"/>
        <w:ind w:firstLineChars="0"/>
        <w:rPr>
          <w:rFonts w:ascii="Arial" w:eastAsia="Arial Unicode MS" w:hAnsi="Arial"/>
          <w:kern w:val="0"/>
          <w:szCs w:val="20"/>
          <w:lang w:eastAsia="zh-CN"/>
        </w:rPr>
      </w:pPr>
      <w:r w:rsidRPr="00717919">
        <w:rPr>
          <w:rFonts w:ascii="Arial" w:eastAsia="Arial Unicode MS" w:hAnsi="Arial"/>
          <w:kern w:val="0"/>
          <w:szCs w:val="20"/>
          <w:lang w:eastAsia="zh-CN"/>
        </w:rPr>
        <w:t>the elapsed time of the timer T304 is greater than a threshold</w:t>
      </w:r>
    </w:p>
    <w:p w:rsidR="00717919" w:rsidRPr="00717919" w:rsidRDefault="00717919" w:rsidP="00717919">
      <w:pPr>
        <w:pStyle w:val="a7"/>
        <w:widowControl/>
        <w:numPr>
          <w:ilvl w:val="0"/>
          <w:numId w:val="50"/>
        </w:numPr>
        <w:spacing w:before="120" w:afterLines="50" w:after="120"/>
        <w:ind w:firstLineChars="0"/>
        <w:rPr>
          <w:rFonts w:ascii="Arial" w:eastAsia="Arial Unicode MS" w:hAnsi="Arial"/>
          <w:kern w:val="0"/>
          <w:szCs w:val="20"/>
          <w:lang w:eastAsia="zh-CN"/>
        </w:rPr>
      </w:pPr>
      <w:r w:rsidRPr="00717919">
        <w:rPr>
          <w:rFonts w:ascii="Arial" w:eastAsia="Arial Unicode MS" w:hAnsi="Arial"/>
          <w:kern w:val="0"/>
          <w:szCs w:val="20"/>
          <w:lang w:eastAsia="zh-CN"/>
        </w:rPr>
        <w:t>the elapsed time of the timer T310 is greater than a threshold</w:t>
      </w:r>
    </w:p>
    <w:p w:rsidR="00717919" w:rsidRPr="00717919" w:rsidRDefault="00717919" w:rsidP="00717919">
      <w:pPr>
        <w:pStyle w:val="a7"/>
        <w:widowControl/>
        <w:numPr>
          <w:ilvl w:val="0"/>
          <w:numId w:val="50"/>
        </w:numPr>
        <w:spacing w:before="120" w:afterLines="50" w:after="120"/>
        <w:ind w:firstLineChars="0"/>
        <w:rPr>
          <w:rFonts w:ascii="Arial" w:eastAsia="Arial Unicode MS" w:hAnsi="Arial"/>
          <w:kern w:val="0"/>
          <w:szCs w:val="20"/>
          <w:lang w:eastAsia="zh-CN"/>
        </w:rPr>
      </w:pPr>
      <w:r w:rsidRPr="00717919">
        <w:rPr>
          <w:rFonts w:ascii="Arial" w:eastAsia="Arial Unicode MS" w:hAnsi="Arial"/>
          <w:kern w:val="0"/>
          <w:szCs w:val="20"/>
          <w:lang w:eastAsia="zh-CN"/>
        </w:rPr>
        <w:t>the elapsed time of the timer T312 is greater than a threshold</w:t>
      </w:r>
    </w:p>
    <w:p w:rsidR="00717919" w:rsidRPr="00717919" w:rsidRDefault="00717919" w:rsidP="00717919">
      <w:pPr>
        <w:pStyle w:val="a7"/>
        <w:widowControl/>
        <w:numPr>
          <w:ilvl w:val="0"/>
          <w:numId w:val="50"/>
        </w:numPr>
        <w:spacing w:before="120" w:afterLines="50" w:after="120"/>
        <w:ind w:firstLineChars="0"/>
        <w:rPr>
          <w:rFonts w:ascii="Arial" w:eastAsia="Arial Unicode MS" w:hAnsi="Arial"/>
          <w:kern w:val="0"/>
          <w:szCs w:val="20"/>
          <w:lang w:eastAsia="zh-CN"/>
        </w:rPr>
      </w:pPr>
      <w:r w:rsidRPr="00717919">
        <w:rPr>
          <w:rFonts w:ascii="Arial" w:eastAsia="Arial Unicode MS" w:hAnsi="Arial"/>
          <w:kern w:val="0"/>
          <w:szCs w:val="20"/>
          <w:lang w:eastAsia="zh-CN"/>
        </w:rPr>
        <w:t xml:space="preserve">RLF occurred at the source PCell during the DAPS handover </w:t>
      </w:r>
    </w:p>
    <w:p w:rsidR="00717919" w:rsidRPr="00717919" w:rsidRDefault="00717919" w:rsidP="00717919">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lastRenderedPageBreak/>
        <w:t>Except the last one, since DAPS is not supported for PSCell change, the other three triggering condition</w:t>
      </w:r>
      <w:r w:rsidR="00044BD5">
        <w:rPr>
          <w:rFonts w:ascii="Arial" w:eastAsia="Arial Unicode MS" w:hAnsi="Arial"/>
          <w:kern w:val="0"/>
          <w:szCs w:val="20"/>
          <w:lang w:eastAsia="zh-CN"/>
        </w:rPr>
        <w:t>s</w:t>
      </w:r>
      <w:r>
        <w:rPr>
          <w:rFonts w:ascii="Arial" w:eastAsia="Arial Unicode MS" w:hAnsi="Arial"/>
          <w:kern w:val="0"/>
          <w:szCs w:val="20"/>
          <w:lang w:eastAsia="zh-CN"/>
        </w:rPr>
        <w:t xml:space="preserve"> can be reused for SPCR.</w:t>
      </w:r>
    </w:p>
    <w:p w:rsidR="006B2A7B" w:rsidRDefault="006B2A7B"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00717919">
        <w:rPr>
          <w:rFonts w:ascii="Arial" w:eastAsia="Arial Unicode MS" w:hAnsi="Arial"/>
          <w:b/>
          <w:kern w:val="0"/>
          <w:szCs w:val="20"/>
          <w:lang w:eastAsia="zh-CN"/>
        </w:rPr>
        <w:t xml:space="preserve"> 3</w:t>
      </w:r>
      <w:r>
        <w:rPr>
          <w:rFonts w:ascii="Arial" w:eastAsia="Arial Unicode MS" w:hAnsi="Arial"/>
          <w:b/>
          <w:kern w:val="0"/>
          <w:szCs w:val="20"/>
          <w:lang w:eastAsia="zh-CN"/>
        </w:rPr>
        <w:t>: the followin</w:t>
      </w:r>
      <w:r w:rsidR="00717919">
        <w:rPr>
          <w:rFonts w:ascii="Arial" w:eastAsia="Arial Unicode MS" w:hAnsi="Arial"/>
          <w:b/>
          <w:kern w:val="0"/>
          <w:szCs w:val="20"/>
          <w:lang w:eastAsia="zh-CN"/>
        </w:rPr>
        <w:t>g triggering conditions can be supported for SPCR</w:t>
      </w:r>
      <w:r w:rsidR="00565AE4">
        <w:rPr>
          <w:rFonts w:ascii="Arial" w:eastAsia="Arial Unicode MS" w:hAnsi="Arial"/>
          <w:b/>
          <w:kern w:val="0"/>
          <w:szCs w:val="20"/>
          <w:lang w:eastAsia="zh-CN"/>
        </w:rPr>
        <w:t>:</w:t>
      </w:r>
    </w:p>
    <w:p w:rsidR="00717919" w:rsidRPr="00717919" w:rsidRDefault="00717919" w:rsidP="00717919">
      <w:pPr>
        <w:pStyle w:val="a7"/>
        <w:widowControl/>
        <w:numPr>
          <w:ilvl w:val="0"/>
          <w:numId w:val="49"/>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T304 is greater than a threshold</w:t>
      </w:r>
    </w:p>
    <w:p w:rsidR="00717919" w:rsidRPr="00717919" w:rsidRDefault="00717919" w:rsidP="00717919">
      <w:pPr>
        <w:pStyle w:val="a7"/>
        <w:widowControl/>
        <w:numPr>
          <w:ilvl w:val="0"/>
          <w:numId w:val="49"/>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T310 is greater than a threshold</w:t>
      </w:r>
    </w:p>
    <w:p w:rsidR="002638D0" w:rsidRPr="002638D0" w:rsidRDefault="00717919" w:rsidP="001F3106">
      <w:pPr>
        <w:pStyle w:val="a7"/>
        <w:widowControl/>
        <w:numPr>
          <w:ilvl w:val="0"/>
          <w:numId w:val="49"/>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T312 is greater than a threshold</w:t>
      </w:r>
    </w:p>
    <w:p w:rsidR="002638D0" w:rsidRDefault="002638D0" w:rsidP="001F3106">
      <w:pPr>
        <w:widowControl/>
        <w:spacing w:before="120" w:afterLines="50" w:after="120"/>
        <w:rPr>
          <w:rFonts w:ascii="Arial" w:eastAsia="Arial Unicode MS" w:hAnsi="Arial"/>
          <w:b/>
          <w:kern w:val="0"/>
          <w:szCs w:val="20"/>
          <w:lang w:eastAsia="zh-CN"/>
        </w:rPr>
      </w:pPr>
    </w:p>
    <w:p w:rsidR="00717919" w:rsidRPr="00717919" w:rsidRDefault="00717919"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PSCell change can be categorized as MN-initiated PSCell change and SN-iniated PSCell change. For MN-initiated PSCell change, MN triggers the PSCell change procedure and decide</w:t>
      </w:r>
      <w:r w:rsidR="002638D0">
        <w:rPr>
          <w:rFonts w:ascii="Arial" w:eastAsia="Arial Unicode MS" w:hAnsi="Arial"/>
          <w:kern w:val="0"/>
          <w:szCs w:val="20"/>
          <w:lang w:eastAsia="zh-CN"/>
        </w:rPr>
        <w:t>s</w:t>
      </w:r>
      <w:r>
        <w:rPr>
          <w:rFonts w:ascii="Arial" w:eastAsia="Arial Unicode MS" w:hAnsi="Arial"/>
          <w:kern w:val="0"/>
          <w:szCs w:val="20"/>
          <w:lang w:eastAsia="zh-CN"/>
        </w:rPr>
        <w:t xml:space="preserve"> the target PSCell; while for SN initiated PSCell change,</w:t>
      </w:r>
      <w:r w:rsidR="002638D0">
        <w:rPr>
          <w:rFonts w:ascii="Arial" w:eastAsia="Arial Unicode MS" w:hAnsi="Arial"/>
          <w:kern w:val="0"/>
          <w:szCs w:val="20"/>
          <w:lang w:eastAsia="zh-CN"/>
        </w:rPr>
        <w:t xml:space="preserve"> SN triggers the PSCell change procedure and decides the target PSCell. RAN2 needs to discuss how network configures and how UE reports SPCR for the two cases.</w:t>
      </w:r>
    </w:p>
    <w:p w:rsidR="006B2A7B" w:rsidRDefault="00E06B0F"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00DA6DD5">
        <w:rPr>
          <w:rFonts w:ascii="Arial" w:eastAsia="Arial Unicode MS" w:hAnsi="Arial"/>
          <w:b/>
          <w:kern w:val="0"/>
          <w:szCs w:val="20"/>
          <w:lang w:eastAsia="zh-CN"/>
        </w:rPr>
        <w:t xml:space="preserve"> 4</w:t>
      </w:r>
      <w:r>
        <w:rPr>
          <w:rFonts w:ascii="Arial" w:eastAsia="Arial Unicode MS" w:hAnsi="Arial"/>
          <w:b/>
          <w:kern w:val="0"/>
          <w:szCs w:val="20"/>
          <w:lang w:eastAsia="zh-CN"/>
        </w:rPr>
        <w:t xml:space="preserve">: </w:t>
      </w:r>
      <w:r w:rsidR="00DA6DD5">
        <w:rPr>
          <w:rFonts w:ascii="Arial" w:eastAsia="Arial Unicode MS" w:hAnsi="Arial"/>
          <w:b/>
          <w:kern w:val="0"/>
          <w:szCs w:val="20"/>
          <w:lang w:eastAsia="zh-CN"/>
        </w:rPr>
        <w:t xml:space="preserve">RAN2 discuss how to </w:t>
      </w:r>
      <w:r w:rsidR="002638D0">
        <w:rPr>
          <w:rFonts w:ascii="Arial" w:eastAsia="Arial Unicode MS" w:hAnsi="Arial"/>
          <w:b/>
          <w:kern w:val="0"/>
          <w:szCs w:val="20"/>
          <w:lang w:eastAsia="zh-CN"/>
        </w:rPr>
        <w:t>configure and how to report SPCR for MN-initiated PSCell change and SN-initiated PSCell change</w:t>
      </w:r>
      <w:r w:rsidR="00524828">
        <w:rPr>
          <w:rFonts w:ascii="Arial" w:eastAsia="Arial Unicode MS" w:hAnsi="Arial"/>
          <w:b/>
          <w:kern w:val="0"/>
          <w:szCs w:val="20"/>
          <w:lang w:eastAsia="zh-CN"/>
        </w:rPr>
        <w:t>.</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905CDE" w:rsidRDefault="002638D0" w:rsidP="00E06B0F">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provide our initial consideration on successful PSCell change, and have the following proposals:</w:t>
      </w:r>
    </w:p>
    <w:p w:rsidR="002638D0" w:rsidRDefault="002638D0" w:rsidP="002638D0">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1: the following content of should be included for SPCR.</w:t>
      </w:r>
    </w:p>
    <w:p w:rsidR="002638D0" w:rsidRPr="00DA6DD5" w:rsidRDefault="002638D0" w:rsidP="002638D0">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s</w:t>
      </w:r>
      <w:r w:rsidRPr="00DA6DD5">
        <w:rPr>
          <w:rFonts w:ascii="Arial" w:eastAsia="Arial Unicode MS" w:hAnsi="Arial"/>
          <w:b/>
          <w:kern w:val="0"/>
          <w:szCs w:val="20"/>
          <w:lang w:eastAsia="zh-CN"/>
        </w:rPr>
        <w:t>ource PSCell ID</w:t>
      </w:r>
    </w:p>
    <w:p w:rsidR="002638D0" w:rsidRPr="00DA6DD5" w:rsidRDefault="002638D0" w:rsidP="002638D0">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target PSCell ID</w:t>
      </w:r>
    </w:p>
    <w:p w:rsidR="002638D0" w:rsidRPr="00DA6DD5" w:rsidRDefault="002638D0" w:rsidP="002638D0">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m</w:t>
      </w:r>
      <w:r w:rsidRPr="00DA6DD5">
        <w:rPr>
          <w:rFonts w:ascii="Arial" w:eastAsia="Arial Unicode MS" w:hAnsi="Arial"/>
          <w:b/>
          <w:kern w:val="0"/>
          <w:szCs w:val="20"/>
          <w:lang w:eastAsia="zh-CN"/>
        </w:rPr>
        <w:t>easurement results</w:t>
      </w:r>
    </w:p>
    <w:p w:rsidR="002638D0" w:rsidRPr="00DA6DD5" w:rsidRDefault="002638D0" w:rsidP="002638D0">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location information</w:t>
      </w:r>
    </w:p>
    <w:p w:rsidR="002638D0" w:rsidRPr="00DA6DD5" w:rsidRDefault="002638D0" w:rsidP="002638D0">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hint="eastAsia"/>
          <w:b/>
          <w:kern w:val="0"/>
          <w:szCs w:val="20"/>
          <w:lang w:eastAsia="zh-CN"/>
        </w:rPr>
        <w:t>r</w:t>
      </w:r>
      <w:r w:rsidRPr="00DA6DD5">
        <w:rPr>
          <w:rFonts w:ascii="Arial" w:eastAsia="Arial Unicode MS" w:hAnsi="Arial"/>
          <w:b/>
          <w:kern w:val="0"/>
          <w:szCs w:val="20"/>
          <w:lang w:eastAsia="zh-CN"/>
        </w:rPr>
        <w:t>andom access information</w:t>
      </w:r>
    </w:p>
    <w:p w:rsidR="002638D0" w:rsidRDefault="002638D0" w:rsidP="002638D0">
      <w:pPr>
        <w:pStyle w:val="a7"/>
        <w:widowControl/>
        <w:numPr>
          <w:ilvl w:val="0"/>
          <w:numId w:val="47"/>
        </w:numPr>
        <w:spacing w:before="120" w:afterLines="50" w:after="120"/>
        <w:ind w:firstLineChars="0"/>
        <w:rPr>
          <w:rFonts w:ascii="Arial" w:eastAsia="Arial Unicode MS" w:hAnsi="Arial"/>
          <w:b/>
          <w:kern w:val="0"/>
          <w:szCs w:val="20"/>
          <w:lang w:eastAsia="zh-CN"/>
        </w:rPr>
      </w:pPr>
      <w:r w:rsidRPr="00DA6DD5">
        <w:rPr>
          <w:rFonts w:ascii="Arial" w:eastAsia="Arial Unicode MS" w:hAnsi="Arial"/>
          <w:b/>
          <w:kern w:val="0"/>
          <w:szCs w:val="20"/>
          <w:lang w:eastAsia="zh-CN"/>
        </w:rPr>
        <w:t>cause</w:t>
      </w:r>
      <w:r w:rsidR="00044BD5">
        <w:rPr>
          <w:rFonts w:ascii="Arial" w:eastAsia="Arial Unicode MS" w:hAnsi="Arial"/>
          <w:b/>
          <w:kern w:val="0"/>
          <w:szCs w:val="20"/>
          <w:lang w:eastAsia="zh-CN"/>
        </w:rPr>
        <w:t xml:space="preserve"> of SPCR</w:t>
      </w:r>
    </w:p>
    <w:p w:rsidR="002638D0" w:rsidRPr="002638D0" w:rsidRDefault="002638D0" w:rsidP="002638D0">
      <w:pPr>
        <w:widowControl/>
        <w:spacing w:before="120" w:afterLines="50" w:after="120"/>
        <w:rPr>
          <w:rFonts w:ascii="Arial" w:eastAsia="Arial Unicode MS" w:hAnsi="Arial"/>
          <w:b/>
          <w:kern w:val="0"/>
          <w:szCs w:val="20"/>
          <w:lang w:eastAsia="zh-CN"/>
        </w:rPr>
      </w:pPr>
      <w:r w:rsidRPr="002638D0">
        <w:rPr>
          <w:rFonts w:ascii="Arial" w:eastAsia="Arial Unicode MS" w:hAnsi="Arial" w:hint="eastAsia"/>
          <w:b/>
          <w:kern w:val="0"/>
          <w:szCs w:val="20"/>
          <w:lang w:eastAsia="zh-CN"/>
        </w:rPr>
        <w:t>P</w:t>
      </w:r>
      <w:r w:rsidRPr="002638D0">
        <w:rPr>
          <w:rFonts w:ascii="Arial" w:eastAsia="Arial Unicode MS" w:hAnsi="Arial"/>
          <w:b/>
          <w:kern w:val="0"/>
          <w:szCs w:val="20"/>
          <w:lang w:eastAsia="zh-CN"/>
        </w:rPr>
        <w:t xml:space="preserve">roposal 2: same as SHR, network configures triggering conditions for SPCR, and UE only stores SPCR </w:t>
      </w:r>
      <w:r w:rsidR="00044BD5">
        <w:rPr>
          <w:rFonts w:ascii="Arial" w:eastAsia="Arial Unicode MS" w:hAnsi="Arial"/>
          <w:b/>
          <w:kern w:val="0"/>
          <w:szCs w:val="20"/>
          <w:lang w:eastAsia="zh-CN"/>
        </w:rPr>
        <w:t xml:space="preserve">information </w:t>
      </w:r>
      <w:r w:rsidRPr="002638D0">
        <w:rPr>
          <w:rFonts w:ascii="Arial" w:eastAsia="Arial Unicode MS" w:hAnsi="Arial"/>
          <w:b/>
          <w:kern w:val="0"/>
          <w:szCs w:val="20"/>
          <w:lang w:eastAsia="zh-CN"/>
        </w:rPr>
        <w:t>when triggering condition is fulfilled.</w:t>
      </w:r>
    </w:p>
    <w:p w:rsidR="002638D0" w:rsidRDefault="002638D0" w:rsidP="002638D0">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3: the following triggering conditions can be supported for SPCR</w:t>
      </w:r>
      <w:r w:rsidR="00565AE4">
        <w:rPr>
          <w:rFonts w:ascii="Arial" w:eastAsia="Arial Unicode MS" w:hAnsi="Arial"/>
          <w:b/>
          <w:kern w:val="0"/>
          <w:szCs w:val="20"/>
          <w:lang w:eastAsia="zh-CN"/>
        </w:rPr>
        <w:t>:</w:t>
      </w:r>
    </w:p>
    <w:p w:rsidR="002638D0" w:rsidRPr="00717919" w:rsidRDefault="002638D0" w:rsidP="002638D0">
      <w:pPr>
        <w:pStyle w:val="a7"/>
        <w:widowControl/>
        <w:numPr>
          <w:ilvl w:val="0"/>
          <w:numId w:val="49"/>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T304 is greater than a threshold</w:t>
      </w:r>
    </w:p>
    <w:p w:rsidR="002638D0" w:rsidRPr="00717919" w:rsidRDefault="002638D0" w:rsidP="002638D0">
      <w:pPr>
        <w:pStyle w:val="a7"/>
        <w:widowControl/>
        <w:numPr>
          <w:ilvl w:val="0"/>
          <w:numId w:val="49"/>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T310 is greater than a threshold</w:t>
      </w:r>
    </w:p>
    <w:p w:rsidR="002638D0" w:rsidRPr="002638D0" w:rsidRDefault="002638D0" w:rsidP="002638D0">
      <w:pPr>
        <w:pStyle w:val="a7"/>
        <w:widowControl/>
        <w:numPr>
          <w:ilvl w:val="0"/>
          <w:numId w:val="49"/>
        </w:numPr>
        <w:spacing w:before="120" w:afterLines="50" w:after="120"/>
        <w:ind w:firstLineChars="0"/>
        <w:rPr>
          <w:rFonts w:ascii="Arial" w:eastAsia="Arial Unicode MS" w:hAnsi="Arial"/>
          <w:b/>
          <w:kern w:val="0"/>
          <w:szCs w:val="20"/>
          <w:lang w:eastAsia="zh-CN"/>
        </w:rPr>
      </w:pPr>
      <w:r w:rsidRPr="00717919">
        <w:rPr>
          <w:rFonts w:ascii="Arial" w:eastAsia="Arial Unicode MS" w:hAnsi="Arial"/>
          <w:b/>
          <w:kern w:val="0"/>
          <w:szCs w:val="20"/>
          <w:lang w:eastAsia="zh-CN"/>
        </w:rPr>
        <w:t>the elapsed time of the timer T312 is greater than a threshold</w:t>
      </w:r>
    </w:p>
    <w:p w:rsidR="002638D0" w:rsidRPr="002638D0" w:rsidRDefault="002638D0" w:rsidP="002638D0">
      <w:pPr>
        <w:widowControl/>
        <w:spacing w:before="120" w:afterLines="50" w:after="120"/>
        <w:rPr>
          <w:rFonts w:ascii="Arial" w:eastAsia="Arial Unicode MS" w:hAnsi="Arial"/>
          <w:b/>
          <w:kern w:val="0"/>
          <w:szCs w:val="20"/>
          <w:lang w:eastAsia="zh-CN"/>
        </w:rPr>
      </w:pPr>
      <w:r w:rsidRPr="002638D0">
        <w:rPr>
          <w:rFonts w:ascii="Arial" w:eastAsia="Arial Unicode MS" w:hAnsi="Arial"/>
          <w:b/>
          <w:kern w:val="0"/>
          <w:szCs w:val="20"/>
          <w:lang w:eastAsia="zh-CN"/>
        </w:rPr>
        <w:t>Proposal 4: RAN2 discuss how to configure and how to report SPCR for MN-initiated PSCell change and SN-initiated PSCell change.</w:t>
      </w:r>
    </w:p>
    <w:p w:rsidR="002638D0" w:rsidRPr="002638D0" w:rsidRDefault="002638D0" w:rsidP="00E06B0F">
      <w:pPr>
        <w:widowControl/>
        <w:spacing w:before="120" w:afterLines="50" w:after="120"/>
        <w:rPr>
          <w:rFonts w:ascii="Arial" w:eastAsia="Arial Unicode MS" w:hAnsi="Arial"/>
          <w:kern w:val="0"/>
          <w:szCs w:val="20"/>
          <w:lang w:eastAsia="zh-CN"/>
        </w:rPr>
      </w:pPr>
    </w:p>
    <w:p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65AE4" w:rsidRPr="00C249E4" w:rsidRDefault="00565AE4" w:rsidP="00565A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Pr="00C249E4">
        <w:rPr>
          <w:rFonts w:ascii="Arial" w:eastAsia="Arial Unicode MS" w:hAnsi="Arial"/>
          <w:kern w:val="0"/>
          <w:sz w:val="20"/>
          <w:szCs w:val="20"/>
          <w:lang w:eastAsia="zh-CN"/>
        </w:rPr>
        <w:t>RP-221000</w:t>
      </w:r>
      <w:r>
        <w:rPr>
          <w:rFonts w:ascii="Arial" w:eastAsia="Arial Unicode MS" w:hAnsi="Arial"/>
          <w:kern w:val="0"/>
          <w:sz w:val="20"/>
          <w:szCs w:val="20"/>
          <w:lang w:eastAsia="zh-CN"/>
        </w:rPr>
        <w:t xml:space="preserve">, </w:t>
      </w:r>
      <w:r w:rsidRPr="00C249E4">
        <w:rPr>
          <w:rFonts w:ascii="Arial" w:eastAsia="Arial Unicode MS" w:hAnsi="Arial"/>
          <w:kern w:val="0"/>
          <w:sz w:val="20"/>
          <w:szCs w:val="20"/>
          <w:lang w:eastAsia="zh-CN"/>
        </w:rPr>
        <w:t>Revised WID: Further enhancement of data collection for SON (Self- Organising Networks)/MDT (Minimization of Drive Tests) in NR standalone and MR-DC (Multi-Radio Dual Connectivity)</w:t>
      </w:r>
    </w:p>
    <w:p w:rsidR="00347628" w:rsidRPr="008B3B96" w:rsidRDefault="00347628" w:rsidP="00347628">
      <w:pPr>
        <w:widowControl/>
        <w:spacing w:before="120"/>
        <w:rPr>
          <w:rFonts w:ascii="Arial" w:eastAsia="等线" w:hAnsi="Arial"/>
          <w:kern w:val="0"/>
          <w:sz w:val="20"/>
          <w:szCs w:val="20"/>
          <w:lang w:eastAsia="zh-CN"/>
        </w:rPr>
      </w:pPr>
    </w:p>
    <w:sectPr w:rsidR="00347628"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073" w:rsidRDefault="00FB4073" w:rsidP="006D4BFE">
      <w:r>
        <w:separator/>
      </w:r>
    </w:p>
  </w:endnote>
  <w:endnote w:type="continuationSeparator" w:id="0">
    <w:p w:rsidR="00FB4073" w:rsidRDefault="00FB407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073" w:rsidRDefault="00FB4073" w:rsidP="006D4BFE">
      <w:r>
        <w:separator/>
      </w:r>
    </w:p>
  </w:footnote>
  <w:footnote w:type="continuationSeparator" w:id="0">
    <w:p w:rsidR="00FB4073" w:rsidRDefault="00FB407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47678"/>
    <w:multiLevelType w:val="hybridMultilevel"/>
    <w:tmpl w:val="D1424F72"/>
    <w:lvl w:ilvl="0" w:tplc="7CEA79B0">
      <w:start w:val="5"/>
      <w:numFmt w:val="decimal"/>
      <w:lvlText w:val="%1."/>
      <w:lvlJc w:val="left"/>
      <w:pPr>
        <w:ind w:left="1979" w:hanging="360"/>
      </w:pPr>
      <w:rPr>
        <w:rFonts w:hint="eastAsia"/>
      </w:r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7"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7D03C24"/>
    <w:multiLevelType w:val="hybridMultilevel"/>
    <w:tmpl w:val="FABCB3FE"/>
    <w:lvl w:ilvl="0" w:tplc="C32AB8D4">
      <w:start w:val="16"/>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14"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9359BE"/>
    <w:multiLevelType w:val="hybridMultilevel"/>
    <w:tmpl w:val="1DBCF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D65D23"/>
    <w:multiLevelType w:val="hybridMultilevel"/>
    <w:tmpl w:val="6D140D78"/>
    <w:lvl w:ilvl="0" w:tplc="7EB082B8">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7774EB"/>
    <w:multiLevelType w:val="hybridMultilevel"/>
    <w:tmpl w:val="4664E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60172A"/>
    <w:multiLevelType w:val="hybridMultilevel"/>
    <w:tmpl w:val="C1661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9" w15:restartNumberingAfterBreak="0">
    <w:nsid w:val="514331D5"/>
    <w:multiLevelType w:val="hybridMultilevel"/>
    <w:tmpl w:val="C7605E56"/>
    <w:lvl w:ilvl="0" w:tplc="9702B260">
      <w:start w:val="1"/>
      <w:numFmt w:val="bullet"/>
      <w:lvlText w:val="•"/>
      <w:lvlJc w:val="left"/>
      <w:pPr>
        <w:tabs>
          <w:tab w:val="num" w:pos="720"/>
        </w:tabs>
        <w:ind w:left="720" w:hanging="360"/>
      </w:pPr>
      <w:rPr>
        <w:rFonts w:ascii="Arial" w:hAnsi="Arial" w:hint="default"/>
      </w:rPr>
    </w:lvl>
    <w:lvl w:ilvl="1" w:tplc="8B468068" w:tentative="1">
      <w:start w:val="1"/>
      <w:numFmt w:val="bullet"/>
      <w:lvlText w:val="•"/>
      <w:lvlJc w:val="left"/>
      <w:pPr>
        <w:tabs>
          <w:tab w:val="num" w:pos="1440"/>
        </w:tabs>
        <w:ind w:left="1440" w:hanging="360"/>
      </w:pPr>
      <w:rPr>
        <w:rFonts w:ascii="Arial" w:hAnsi="Arial" w:hint="default"/>
      </w:rPr>
    </w:lvl>
    <w:lvl w:ilvl="2" w:tplc="8F089F96">
      <w:start w:val="1"/>
      <w:numFmt w:val="bullet"/>
      <w:lvlText w:val="•"/>
      <w:lvlJc w:val="left"/>
      <w:pPr>
        <w:tabs>
          <w:tab w:val="num" w:pos="2160"/>
        </w:tabs>
        <w:ind w:left="2160" w:hanging="360"/>
      </w:pPr>
      <w:rPr>
        <w:rFonts w:ascii="Arial" w:hAnsi="Arial" w:hint="default"/>
      </w:rPr>
    </w:lvl>
    <w:lvl w:ilvl="3" w:tplc="D6622C56" w:tentative="1">
      <w:start w:val="1"/>
      <w:numFmt w:val="bullet"/>
      <w:lvlText w:val="•"/>
      <w:lvlJc w:val="left"/>
      <w:pPr>
        <w:tabs>
          <w:tab w:val="num" w:pos="2880"/>
        </w:tabs>
        <w:ind w:left="2880" w:hanging="360"/>
      </w:pPr>
      <w:rPr>
        <w:rFonts w:ascii="Arial" w:hAnsi="Arial" w:hint="default"/>
      </w:rPr>
    </w:lvl>
    <w:lvl w:ilvl="4" w:tplc="24F4F40C" w:tentative="1">
      <w:start w:val="1"/>
      <w:numFmt w:val="bullet"/>
      <w:lvlText w:val="•"/>
      <w:lvlJc w:val="left"/>
      <w:pPr>
        <w:tabs>
          <w:tab w:val="num" w:pos="3600"/>
        </w:tabs>
        <w:ind w:left="3600" w:hanging="360"/>
      </w:pPr>
      <w:rPr>
        <w:rFonts w:ascii="Arial" w:hAnsi="Arial" w:hint="default"/>
      </w:rPr>
    </w:lvl>
    <w:lvl w:ilvl="5" w:tplc="F38CEB66" w:tentative="1">
      <w:start w:val="1"/>
      <w:numFmt w:val="bullet"/>
      <w:lvlText w:val="•"/>
      <w:lvlJc w:val="left"/>
      <w:pPr>
        <w:tabs>
          <w:tab w:val="num" w:pos="4320"/>
        </w:tabs>
        <w:ind w:left="4320" w:hanging="360"/>
      </w:pPr>
      <w:rPr>
        <w:rFonts w:ascii="Arial" w:hAnsi="Arial" w:hint="default"/>
      </w:rPr>
    </w:lvl>
    <w:lvl w:ilvl="6" w:tplc="6DA6EEF4" w:tentative="1">
      <w:start w:val="1"/>
      <w:numFmt w:val="bullet"/>
      <w:lvlText w:val="•"/>
      <w:lvlJc w:val="left"/>
      <w:pPr>
        <w:tabs>
          <w:tab w:val="num" w:pos="5040"/>
        </w:tabs>
        <w:ind w:left="5040" w:hanging="360"/>
      </w:pPr>
      <w:rPr>
        <w:rFonts w:ascii="Arial" w:hAnsi="Arial" w:hint="default"/>
      </w:rPr>
    </w:lvl>
    <w:lvl w:ilvl="7" w:tplc="8F681F56" w:tentative="1">
      <w:start w:val="1"/>
      <w:numFmt w:val="bullet"/>
      <w:lvlText w:val="•"/>
      <w:lvlJc w:val="left"/>
      <w:pPr>
        <w:tabs>
          <w:tab w:val="num" w:pos="5760"/>
        </w:tabs>
        <w:ind w:left="5760" w:hanging="360"/>
      </w:pPr>
      <w:rPr>
        <w:rFonts w:ascii="Arial" w:hAnsi="Arial" w:hint="default"/>
      </w:rPr>
    </w:lvl>
    <w:lvl w:ilvl="8" w:tplc="ADC85F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48"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7"/>
  </w:num>
  <w:num w:numId="2">
    <w:abstractNumId w:val="25"/>
  </w:num>
  <w:num w:numId="3">
    <w:abstractNumId w:val="23"/>
  </w:num>
  <w:num w:numId="4">
    <w:abstractNumId w:val="44"/>
  </w:num>
  <w:num w:numId="5">
    <w:abstractNumId w:val="14"/>
  </w:num>
  <w:num w:numId="6">
    <w:abstractNumId w:val="0"/>
  </w:num>
  <w:num w:numId="7">
    <w:abstractNumId w:val="1"/>
  </w:num>
  <w:num w:numId="8">
    <w:abstractNumId w:val="15"/>
  </w:num>
  <w:num w:numId="9">
    <w:abstractNumId w:val="48"/>
  </w:num>
  <w:num w:numId="10">
    <w:abstractNumId w:val="10"/>
  </w:num>
  <w:num w:numId="11">
    <w:abstractNumId w:val="19"/>
  </w:num>
  <w:num w:numId="12">
    <w:abstractNumId w:val="8"/>
  </w:num>
  <w:num w:numId="13">
    <w:abstractNumId w:val="49"/>
  </w:num>
  <w:num w:numId="14">
    <w:abstractNumId w:val="9"/>
  </w:num>
  <w:num w:numId="15">
    <w:abstractNumId w:val="22"/>
  </w:num>
  <w:num w:numId="16">
    <w:abstractNumId w:val="21"/>
  </w:num>
  <w:num w:numId="17">
    <w:abstractNumId w:val="31"/>
  </w:num>
  <w:num w:numId="18">
    <w:abstractNumId w:val="42"/>
  </w:num>
  <w:num w:numId="19">
    <w:abstractNumId w:val="37"/>
  </w:num>
  <w:num w:numId="20">
    <w:abstractNumId w:val="11"/>
  </w:num>
  <w:num w:numId="21">
    <w:abstractNumId w:val="6"/>
  </w:num>
  <w:num w:numId="22">
    <w:abstractNumId w:val="20"/>
  </w:num>
  <w:num w:numId="23">
    <w:abstractNumId w:val="38"/>
  </w:num>
  <w:num w:numId="24">
    <w:abstractNumId w:val="26"/>
  </w:num>
  <w:num w:numId="25">
    <w:abstractNumId w:val="28"/>
  </w:num>
  <w:num w:numId="26">
    <w:abstractNumId w:val="45"/>
  </w:num>
  <w:num w:numId="27">
    <w:abstractNumId w:val="5"/>
  </w:num>
  <w:num w:numId="28">
    <w:abstractNumId w:val="27"/>
  </w:num>
  <w:num w:numId="29">
    <w:abstractNumId w:val="12"/>
  </w:num>
  <w:num w:numId="30">
    <w:abstractNumId w:val="17"/>
  </w:num>
  <w:num w:numId="31">
    <w:abstractNumId w:val="29"/>
  </w:num>
  <w:num w:numId="32">
    <w:abstractNumId w:val="32"/>
  </w:num>
  <w:num w:numId="33">
    <w:abstractNumId w:val="43"/>
  </w:num>
  <w:num w:numId="34">
    <w:abstractNumId w:val="34"/>
  </w:num>
  <w:num w:numId="35">
    <w:abstractNumId w:val="7"/>
  </w:num>
  <w:num w:numId="36">
    <w:abstractNumId w:val="24"/>
  </w:num>
  <w:num w:numId="37">
    <w:abstractNumId w:val="46"/>
  </w:num>
  <w:num w:numId="38">
    <w:abstractNumId w:val="39"/>
  </w:num>
  <w:num w:numId="39">
    <w:abstractNumId w:val="16"/>
  </w:num>
  <w:num w:numId="40">
    <w:abstractNumId w:val="3"/>
  </w:num>
  <w:num w:numId="41">
    <w:abstractNumId w:val="30"/>
  </w:num>
  <w:num w:numId="42">
    <w:abstractNumId w:val="41"/>
  </w:num>
  <w:num w:numId="43">
    <w:abstractNumId w:val="13"/>
  </w:num>
  <w:num w:numId="44">
    <w:abstractNumId w:val="35"/>
  </w:num>
  <w:num w:numId="45">
    <w:abstractNumId w:val="18"/>
  </w:num>
  <w:num w:numId="46">
    <w:abstractNumId w:val="2"/>
  </w:num>
  <w:num w:numId="47">
    <w:abstractNumId w:val="36"/>
  </w:num>
  <w:num w:numId="48">
    <w:abstractNumId w:val="33"/>
  </w:num>
  <w:num w:numId="49">
    <w:abstractNumId w:val="4"/>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5A9F"/>
    <w:rsid w:val="00036180"/>
    <w:rsid w:val="00041F15"/>
    <w:rsid w:val="00044796"/>
    <w:rsid w:val="00044B11"/>
    <w:rsid w:val="00044BD5"/>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06AF"/>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38D0"/>
    <w:rsid w:val="00265470"/>
    <w:rsid w:val="002744CC"/>
    <w:rsid w:val="00275713"/>
    <w:rsid w:val="002772E5"/>
    <w:rsid w:val="002772EE"/>
    <w:rsid w:val="002815DA"/>
    <w:rsid w:val="00281BB0"/>
    <w:rsid w:val="002849A6"/>
    <w:rsid w:val="00286011"/>
    <w:rsid w:val="002901A3"/>
    <w:rsid w:val="00291914"/>
    <w:rsid w:val="00292AAE"/>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C7727"/>
    <w:rsid w:val="002D0A01"/>
    <w:rsid w:val="002D0ECD"/>
    <w:rsid w:val="002D597A"/>
    <w:rsid w:val="002D665A"/>
    <w:rsid w:val="002D68DD"/>
    <w:rsid w:val="002E0DA6"/>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17515"/>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4587"/>
    <w:rsid w:val="003D4C0D"/>
    <w:rsid w:val="003E16F6"/>
    <w:rsid w:val="003E4405"/>
    <w:rsid w:val="003E4B15"/>
    <w:rsid w:val="003E4E78"/>
    <w:rsid w:val="003E6D59"/>
    <w:rsid w:val="003E7D59"/>
    <w:rsid w:val="003F29E2"/>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57665"/>
    <w:rsid w:val="00563930"/>
    <w:rsid w:val="00565AE4"/>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54AD"/>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57174"/>
    <w:rsid w:val="006604D1"/>
    <w:rsid w:val="0066233C"/>
    <w:rsid w:val="00662E61"/>
    <w:rsid w:val="00666893"/>
    <w:rsid w:val="00666F3D"/>
    <w:rsid w:val="00670E97"/>
    <w:rsid w:val="00673A7D"/>
    <w:rsid w:val="00673EE2"/>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17919"/>
    <w:rsid w:val="0072182E"/>
    <w:rsid w:val="0072453D"/>
    <w:rsid w:val="007252C7"/>
    <w:rsid w:val="00725F92"/>
    <w:rsid w:val="00732DF1"/>
    <w:rsid w:val="00732F1B"/>
    <w:rsid w:val="0073756A"/>
    <w:rsid w:val="00740BC5"/>
    <w:rsid w:val="007415C8"/>
    <w:rsid w:val="00744032"/>
    <w:rsid w:val="007449F6"/>
    <w:rsid w:val="0074514F"/>
    <w:rsid w:val="0074568A"/>
    <w:rsid w:val="00746549"/>
    <w:rsid w:val="00746C9F"/>
    <w:rsid w:val="007600F6"/>
    <w:rsid w:val="0076010F"/>
    <w:rsid w:val="007614BC"/>
    <w:rsid w:val="00762521"/>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23A9"/>
    <w:rsid w:val="007C5FE4"/>
    <w:rsid w:val="007C6042"/>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B5C33"/>
    <w:rsid w:val="009C303D"/>
    <w:rsid w:val="009C4F5E"/>
    <w:rsid w:val="009C5F95"/>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5A97"/>
    <w:rsid w:val="00AB62EF"/>
    <w:rsid w:val="00AC060B"/>
    <w:rsid w:val="00AD1540"/>
    <w:rsid w:val="00AD4443"/>
    <w:rsid w:val="00AD45D2"/>
    <w:rsid w:val="00AD4E76"/>
    <w:rsid w:val="00AD7F25"/>
    <w:rsid w:val="00AE320A"/>
    <w:rsid w:val="00AE53E2"/>
    <w:rsid w:val="00AE5A57"/>
    <w:rsid w:val="00AF21DE"/>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4E57"/>
    <w:rsid w:val="00B5578D"/>
    <w:rsid w:val="00B627EE"/>
    <w:rsid w:val="00B63B60"/>
    <w:rsid w:val="00B64E0A"/>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90A91"/>
    <w:rsid w:val="00C92ABE"/>
    <w:rsid w:val="00C9370D"/>
    <w:rsid w:val="00C955B7"/>
    <w:rsid w:val="00C97471"/>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6DD5"/>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3B59"/>
    <w:rsid w:val="00F45416"/>
    <w:rsid w:val="00F479A5"/>
    <w:rsid w:val="00F559C5"/>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3E14AB9"/>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3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8ADA-FAD6-4424-973D-2E0FEA665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13162</TotalTime>
  <Pages>2</Pages>
  <Words>566</Words>
  <Characters>3231</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500</cp:revision>
  <dcterms:created xsi:type="dcterms:W3CDTF">2019-04-30T06:30:00Z</dcterms:created>
  <dcterms:modified xsi:type="dcterms:W3CDTF">2022-08-09T12:28:00Z</dcterms:modified>
</cp:coreProperties>
</file>